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3514" w:rsidRDefault="00B44C72">
      <w:pPr>
        <w:pStyle w:val="BodyA"/>
        <w:jc w:val="right"/>
      </w:pPr>
      <w:r>
        <w:rPr>
          <w:noProof/>
        </w:rPr>
        <w:drawing>
          <wp:inline distT="0" distB="0" distL="0" distR="0">
            <wp:extent cx="1627505" cy="142621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426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2212975</wp:posOffset>
                </wp:positionH>
                <wp:positionV relativeFrom="page">
                  <wp:posOffset>767080</wp:posOffset>
                </wp:positionV>
                <wp:extent cx="3175000" cy="113620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136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4C72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Workshop in 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Eme</w:t>
                            </w: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r</w:t>
                            </w: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gency / Critical Care Ultrasound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74.25pt;margin-top:60.4pt;width:250pt;height:89.4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" filled="f" stroked="f" strokeweight="1pt">
                <v:stroke miterlimit="4"/>
                <v:textbox inset="3pt,3pt,3pt,3pt">
                  <w:txbxContent>
                    <w:p w:rsidR="00B44C72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hAnsi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Style w:val="NoneA"/>
                          <w:rFonts w:ascii="Arial" w:hAnsi="Arial"/>
                          <w:b/>
                          <w:bCs/>
                          <w:sz w:val="48"/>
                          <w:szCs w:val="48"/>
                        </w:rPr>
                        <w:t xml:space="preserve">Workshop in </w:t>
                      </w: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Style w:val="NoneA"/>
                          <w:rFonts w:ascii="Arial" w:hAnsi="Arial"/>
                          <w:b/>
                          <w:bCs/>
                          <w:sz w:val="48"/>
                          <w:szCs w:val="48"/>
                        </w:rPr>
                        <w:t>Eme</w:t>
                      </w:r>
                      <w:r>
                        <w:rPr>
                          <w:rStyle w:val="NoneA"/>
                          <w:rFonts w:ascii="Arial" w:hAnsi="Arial"/>
                          <w:b/>
                          <w:bCs/>
                          <w:sz w:val="48"/>
                          <w:szCs w:val="48"/>
                        </w:rPr>
                        <w:t>r</w:t>
                      </w:r>
                      <w:r>
                        <w:rPr>
                          <w:rStyle w:val="NoneA"/>
                          <w:rFonts w:ascii="Arial" w:hAnsi="Arial"/>
                          <w:b/>
                          <w:bCs/>
                          <w:sz w:val="48"/>
                          <w:szCs w:val="48"/>
                        </w:rPr>
                        <w:t>gency / Critical Care Ultrasound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528319</wp:posOffset>
                </wp:positionH>
                <wp:positionV relativeFrom="page">
                  <wp:posOffset>3241038</wp:posOffset>
                </wp:positionV>
                <wp:extent cx="6350000" cy="3327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332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Friday 18th October 2019</w:t>
                            </w:r>
                          </w:p>
                          <w:p w:rsidR="00CD3514" w:rsidRDefault="00CD3514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This 1 day workshop is aimed at practitioners in all acute specialties with limited or no exp</w:t>
                            </w: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e</w:t>
                            </w: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rience in Emergency Ultrasound. It will comprise of a balanced mix of lectures and practical sessions, and is </w:t>
                            </w:r>
                            <w:proofErr w:type="spell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recognised</w:t>
                            </w:r>
                            <w:proofErr w:type="spellEnd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by the College of Emergency Medicine as a</w:t>
                            </w: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ppropriate for core competency as defined in the specialty curriculum. </w:t>
                            </w:r>
                            <w:proofErr w:type="gram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Approved for </w:t>
                            </w:r>
                            <w:proofErr w:type="spell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RCoA</w:t>
                            </w:r>
                            <w:proofErr w:type="spellEnd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5 points CPD.</w:t>
                            </w:r>
                            <w:proofErr w:type="gramEnd"/>
                          </w:p>
                          <w:p w:rsidR="00CD3514" w:rsidRDefault="00CD3514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Faculty are experienced in the use and teaching of Emergency Ultrasound, and are senior practitioners with extensive experience in Emergency Ultrasound </w:t>
                            </w: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in the specialties of 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Emergency Medicine and Critical care.</w:t>
                            </w:r>
                          </w:p>
                          <w:p w:rsidR="00CD3514" w:rsidRDefault="00CD3514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Topics covered will include FAST; AAA detection; Vascular Access; ECHO in life support, and pleural scanning.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Workshops will give the opportunity to learn and practice techniques 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healthy vol</w:t>
                            </w: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unteers and patients with relevant findings.</w:t>
                            </w:r>
                          </w:p>
                          <w:p w:rsidR="00CD3514" w:rsidRDefault="00CD3514">
                            <w:pPr>
                              <w:pStyle w:val="BodyA"/>
                              <w:widowControl w:val="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Places will be limited to 25 to </w:t>
                            </w:r>
                            <w:proofErr w:type="spell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maximise</w:t>
                            </w:r>
                            <w:proofErr w:type="spellEnd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hands-on experience. Early booking is advised</w:t>
                            </w:r>
                            <w:r>
                              <w:rPr>
                                <w:rStyle w:val="NoneA"/>
                                <w:rFonts w:ascii="Arial" w:hAnsi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1.6pt;margin-top:255.2pt;width:500pt;height:262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" filled="f" stroked="f" strokeweight="1pt">
                <v:stroke miterlimit="4"/>
                <v:textbox inset="3pt,3pt,3pt,3pt">
                  <w:txbxContent>
                    <w:p w:rsidR="00CD3514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NoneA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Friday 18th October 2019</w:t>
                      </w:r>
                    </w:p>
                    <w:p w:rsidR="00CD3514" w:rsidRDefault="00CD3514">
                      <w:pPr>
                        <w:pStyle w:val="BodyA"/>
                        <w:widowControl w:val="0"/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eastAsia="Arial" w:hAnsi="Arial" w:cs="Arial"/>
                        </w:rPr>
                      </w:pPr>
                      <w:r>
                        <w:rPr>
                          <w:rStyle w:val="NoneA"/>
                          <w:rFonts w:ascii="Arial" w:hAnsi="Arial"/>
                        </w:rPr>
                        <w:t>This 1 day workshop is aimed at practitioners in all acute specialties with limited or no exp</w:t>
                      </w:r>
                      <w:r>
                        <w:rPr>
                          <w:rStyle w:val="NoneA"/>
                          <w:rFonts w:ascii="Arial" w:hAnsi="Arial"/>
                        </w:rPr>
                        <w:t>e</w:t>
                      </w:r>
                      <w:r>
                        <w:rPr>
                          <w:rStyle w:val="NoneA"/>
                          <w:rFonts w:ascii="Arial" w:hAnsi="Arial"/>
                        </w:rPr>
                        <w:t xml:space="preserve">rience in Emergency Ultrasound. It will comprise of a balanced mix of lectures and practical sessions, and is </w:t>
                      </w:r>
                      <w:proofErr w:type="spellStart"/>
                      <w:r>
                        <w:rPr>
                          <w:rStyle w:val="NoneA"/>
                          <w:rFonts w:ascii="Arial" w:hAnsi="Arial"/>
                        </w:rPr>
                        <w:t>recognised</w:t>
                      </w:r>
                      <w:proofErr w:type="spellEnd"/>
                      <w:r>
                        <w:rPr>
                          <w:rStyle w:val="NoneA"/>
                          <w:rFonts w:ascii="Arial" w:hAnsi="Arial"/>
                        </w:rPr>
                        <w:t xml:space="preserve"> by the College of Emergency Medicine as a</w:t>
                      </w:r>
                      <w:r>
                        <w:rPr>
                          <w:rStyle w:val="NoneA"/>
                          <w:rFonts w:ascii="Arial" w:hAnsi="Arial"/>
                        </w:rPr>
                        <w:t xml:space="preserve">ppropriate for core competency as defined in the specialty curriculum. </w:t>
                      </w:r>
                      <w:proofErr w:type="gramStart"/>
                      <w:r>
                        <w:rPr>
                          <w:rStyle w:val="NoneA"/>
                          <w:rFonts w:ascii="Arial" w:hAnsi="Arial"/>
                        </w:rPr>
                        <w:t xml:space="preserve">Approved for </w:t>
                      </w:r>
                      <w:proofErr w:type="spellStart"/>
                      <w:r>
                        <w:rPr>
                          <w:rStyle w:val="NoneA"/>
                          <w:rFonts w:ascii="Arial" w:hAnsi="Arial"/>
                        </w:rPr>
                        <w:t>RCoA</w:t>
                      </w:r>
                      <w:proofErr w:type="spellEnd"/>
                      <w:r>
                        <w:rPr>
                          <w:rStyle w:val="NoneA"/>
                          <w:rFonts w:ascii="Arial" w:hAnsi="Arial"/>
                        </w:rPr>
                        <w:t xml:space="preserve"> 5 points CPD.</w:t>
                      </w:r>
                      <w:proofErr w:type="gramEnd"/>
                    </w:p>
                    <w:p w:rsidR="00CD3514" w:rsidRDefault="00CD3514">
                      <w:pPr>
                        <w:pStyle w:val="BodyA"/>
                        <w:widowControl w:val="0"/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eastAsia="Arial" w:hAnsi="Arial" w:cs="Arial"/>
                        </w:rPr>
                      </w:pPr>
                      <w:r>
                        <w:rPr>
                          <w:rStyle w:val="NoneA"/>
                          <w:rFonts w:ascii="Arial" w:hAnsi="Arial"/>
                        </w:rPr>
                        <w:t xml:space="preserve">Faculty are experienced in the use and teaching of Emergency Ultrasound, and are senior practitioners with extensive experience in Emergency Ultrasound </w:t>
                      </w:r>
                      <w:r>
                        <w:rPr>
                          <w:rStyle w:val="NoneA"/>
                          <w:rFonts w:ascii="Arial" w:hAnsi="Arial"/>
                        </w:rPr>
                        <w:t xml:space="preserve">in the specialties of </w:t>
                      </w: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eastAsia="Arial" w:hAnsi="Arial" w:cs="Arial"/>
                        </w:rPr>
                      </w:pPr>
                      <w:r>
                        <w:rPr>
                          <w:rStyle w:val="NoneA"/>
                          <w:rFonts w:ascii="Arial" w:hAnsi="Arial"/>
                        </w:rPr>
                        <w:t>Emergency Medicine and Critical care.</w:t>
                      </w:r>
                    </w:p>
                    <w:p w:rsidR="00CD3514" w:rsidRDefault="00CD3514">
                      <w:pPr>
                        <w:pStyle w:val="BodyA"/>
                        <w:widowControl w:val="0"/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eastAsia="Arial" w:hAnsi="Arial" w:cs="Arial"/>
                        </w:rPr>
                      </w:pPr>
                      <w:r>
                        <w:rPr>
                          <w:rStyle w:val="NoneA"/>
                          <w:rFonts w:ascii="Arial" w:hAnsi="Arial"/>
                        </w:rPr>
                        <w:t>Topics covered will include FAST; AAA detection; Vascular Access; ECHO in life support, and pleural scanning.</w:t>
                      </w: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eastAsia="Arial" w:hAnsi="Arial" w:cs="Arial"/>
                        </w:rPr>
                      </w:pPr>
                      <w:r>
                        <w:rPr>
                          <w:rStyle w:val="NoneA"/>
                          <w:rFonts w:ascii="Arial" w:hAnsi="Arial"/>
                        </w:rPr>
                        <w:t xml:space="preserve">Workshops will give the opportunity to learn and practice techniques </w:t>
                      </w: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eastAsia="Arial" w:hAnsi="Arial" w:cs="Arial"/>
                        </w:rPr>
                      </w:pPr>
                      <w:proofErr w:type="gramStart"/>
                      <w:r>
                        <w:rPr>
                          <w:rStyle w:val="NoneA"/>
                          <w:rFonts w:ascii="Arial" w:hAnsi="Arial"/>
                        </w:rPr>
                        <w:t>on</w:t>
                      </w:r>
                      <w:proofErr w:type="gramEnd"/>
                      <w:r>
                        <w:rPr>
                          <w:rStyle w:val="NoneA"/>
                          <w:rFonts w:ascii="Arial" w:hAnsi="Arial"/>
                        </w:rPr>
                        <w:t xml:space="preserve"> healthy vol</w:t>
                      </w:r>
                      <w:r>
                        <w:rPr>
                          <w:rStyle w:val="NoneA"/>
                          <w:rFonts w:ascii="Arial" w:hAnsi="Arial"/>
                        </w:rPr>
                        <w:t>unteers and patients with relevant findings.</w:t>
                      </w:r>
                    </w:p>
                    <w:p w:rsidR="00CD3514" w:rsidRDefault="00CD3514">
                      <w:pPr>
                        <w:pStyle w:val="BodyA"/>
                        <w:widowControl w:val="0"/>
                        <w:rPr>
                          <w:rFonts w:ascii="Arial" w:eastAsia="Arial" w:hAnsi="Arial" w:cs="Arial"/>
                        </w:rPr>
                      </w:pP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</w:pPr>
                      <w:r>
                        <w:rPr>
                          <w:rStyle w:val="NoneA"/>
                          <w:rFonts w:ascii="Arial" w:hAnsi="Arial"/>
                        </w:rPr>
                        <w:t xml:space="preserve">Places will be limited to 25 to </w:t>
                      </w:r>
                      <w:proofErr w:type="spellStart"/>
                      <w:r>
                        <w:rPr>
                          <w:rStyle w:val="NoneA"/>
                          <w:rFonts w:ascii="Arial" w:hAnsi="Arial"/>
                        </w:rPr>
                        <w:t>maximise</w:t>
                      </w:r>
                      <w:proofErr w:type="spellEnd"/>
                      <w:r>
                        <w:rPr>
                          <w:rStyle w:val="NoneA"/>
                          <w:rFonts w:ascii="Arial" w:hAnsi="Arial"/>
                        </w:rPr>
                        <w:t xml:space="preserve"> hands-on experience. Early booking is advised</w:t>
                      </w:r>
                      <w:r>
                        <w:rPr>
                          <w:rStyle w:val="NoneA"/>
                          <w:rFonts w:ascii="Arial" w:hAnsi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509904</wp:posOffset>
                </wp:positionH>
                <wp:positionV relativeFrom="page">
                  <wp:posOffset>7556500</wp:posOffset>
                </wp:positionV>
                <wp:extent cx="6578600" cy="7874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78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For further information and application form visit </w:t>
                            </w:r>
                            <w:r>
                              <w:rPr>
                                <w:rStyle w:val="NoneA"/>
                                <w:rFonts w:ascii="Arial" w:hAnsi="Arial"/>
                                <w:color w:val="0000FE"/>
                                <w:u w:val="single" w:color="0000FE"/>
                              </w:rPr>
                              <w:t>www.bfus.co.uk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contact Liz Dunlop (Course secretary), 25 </w:t>
                            </w:r>
                            <w:proofErr w:type="spell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Ardvanag</w:t>
                            </w: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Road </w:t>
                            </w:r>
                            <w:proofErr w:type="spell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Conlig</w:t>
                            </w:r>
                            <w:proofErr w:type="spellEnd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BT23 7XA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Email: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</w:rPr>
                                <w:t>Lizdunlop23@hotmail.com</w:t>
                              </w:r>
                            </w:hyperlink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or </w:t>
                            </w:r>
                            <w:r>
                              <w:rPr>
                                <w:rStyle w:val="NoneA"/>
                                <w:rFonts w:ascii="Arial" w:hAnsi="Arial"/>
                                <w:color w:val="0000FE"/>
                                <w:u w:val="single" w:color="0000FE"/>
                                <w:lang w:val="it-IT"/>
                              </w:rPr>
                              <w:t>niall.collum@setrust.hscni.net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0.1pt;margin-top:595.0pt;width:518.0pt;height:62.0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0"/>
                        <w:jc w:val="center"/>
                        <w:rPr>
                          <w:rStyle w:val="None A"/>
                          <w:rFonts w:ascii="Arial" w:cs="Arial" w:hAnsi="Arial" w:eastAsia="Arial"/>
                        </w:rPr>
                      </w:pPr>
                      <w:r>
                        <w:rPr>
                          <w:rStyle w:val="None A"/>
                          <w:rFonts w:ascii="Arial" w:hAnsi="Arial"/>
                          <w:rtl w:val="0"/>
                          <w:lang w:val="en-US"/>
                        </w:rPr>
                        <w:t xml:space="preserve">For further information and application form visit </w:t>
                      </w:r>
                      <w:r>
                        <w:rPr>
                          <w:rStyle w:val="None A"/>
                          <w:rFonts w:ascii="Arial" w:hAnsi="Arial"/>
                          <w:color w:val="0000fe"/>
                          <w:u w:val="single" w:color="0000fe"/>
                          <w:rtl w:val="0"/>
                        </w:rPr>
                        <w:t>www.bfus.co.uk</w:t>
                      </w:r>
                      <w:r>
                        <w:rPr>
                          <w:rStyle w:val="None A"/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Body A"/>
                        <w:widowControl w:val="0"/>
                        <w:jc w:val="center"/>
                        <w:rPr>
                          <w:rStyle w:val="None A"/>
                          <w:rFonts w:ascii="Arial" w:cs="Arial" w:hAnsi="Arial" w:eastAsia="Arial"/>
                        </w:rPr>
                      </w:pPr>
                      <w:r>
                        <w:rPr>
                          <w:rStyle w:val="None A"/>
                          <w:rFonts w:ascii="Arial" w:hAnsi="Arial"/>
                          <w:rtl w:val="0"/>
                          <w:lang w:val="en-US"/>
                        </w:rPr>
                        <w:t>or contact Liz Dunlop (Course secretary),</w:t>
                      </w:r>
                      <w:r>
                        <w:rPr>
                          <w:rStyle w:val="None A"/>
                          <w:rFonts w:ascii="Arial" w:hAnsi="Arial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None A"/>
                          <w:rFonts w:ascii="Arial" w:hAnsi="Arial"/>
                          <w:rtl w:val="0"/>
                          <w:lang w:val="en-US"/>
                        </w:rPr>
                        <w:t>25 Ardvanagh Road Conlig BT23 7XA</w:t>
                      </w:r>
                      <w:r>
                        <w:rPr>
                          <w:rStyle w:val="None A"/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Body A"/>
                        <w:widowControl w:val="0"/>
                        <w:jc w:val="center"/>
                      </w:pPr>
                      <w:r>
                        <w:rPr>
                          <w:rStyle w:val="None A"/>
                          <w:rFonts w:ascii="Arial" w:hAnsi="Arial"/>
                          <w:rtl w:val="0"/>
                        </w:rPr>
                        <w:t xml:space="preserve">Email: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"mailto:Lizdunlop23@hotmail.com"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Lizdunlop23@hotmail.com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 A"/>
                          <w:rFonts w:ascii="Arial" w:hAnsi="Arial"/>
                          <w:rtl w:val="0"/>
                          <w:lang w:val="en-US"/>
                        </w:rPr>
                        <w:t xml:space="preserve"> or </w:t>
                      </w:r>
                      <w:r>
                        <w:rPr>
                          <w:rStyle w:val="None A"/>
                          <w:rFonts w:ascii="Arial" w:hAnsi="Arial"/>
                          <w:color w:val="0000fe"/>
                          <w:u w:val="single" w:color="0000fe"/>
                          <w:rtl w:val="0"/>
                          <w:lang w:val="it-IT"/>
                        </w:rPr>
                        <w:t>niall.collum@setrust.hscni.net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2606675</wp:posOffset>
                </wp:positionH>
                <wp:positionV relativeFrom="page">
                  <wp:posOffset>6520815</wp:posOffset>
                </wp:positionV>
                <wp:extent cx="2209800" cy="10922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 xml:space="preserve">QIIC 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Ulster Hospital, 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 xml:space="preserve">Dundonald, 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Belfast 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</w:pP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Course Fee </w:t>
                            </w: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05.2pt;margin-top:513.5pt;width:174.0pt;height:86.0pt;z-index:2516623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0"/>
                        <w:jc w:val="center"/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None A"/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pt-PT"/>
                        </w:rPr>
                        <w:t xml:space="preserve">QIIC </w:t>
                      </w:r>
                      <w:r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 A"/>
                        <w:widowControl w:val="0"/>
                        <w:jc w:val="center"/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None A"/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The Ulster Hospital, </w:t>
                      </w:r>
                      <w:r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 A"/>
                        <w:widowControl w:val="0"/>
                        <w:jc w:val="center"/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None A"/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pt-PT"/>
                        </w:rPr>
                        <w:t xml:space="preserve">Dundonald, </w:t>
                      </w:r>
                      <w:r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 A"/>
                        <w:widowControl w:val="0"/>
                        <w:jc w:val="center"/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None A"/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 xml:space="preserve">Belfast </w:t>
                      </w:r>
                      <w:r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 A"/>
                        <w:widowControl w:val="0"/>
                        <w:jc w:val="center"/>
                      </w:pPr>
                      <w:r>
                        <w:rPr>
                          <w:rStyle w:val="None A"/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Course Fee </w:t>
                      </w:r>
                      <w:r>
                        <w:rPr>
                          <w:rStyle w:val="None A"/>
                          <w:rFonts w:ascii="Arial" w:hAnsi="Arial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Style w:val="None A"/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19</w:t>
                      </w:r>
                      <w:r>
                        <w:rPr>
                          <w:rStyle w:val="None A"/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0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254633</wp:posOffset>
            </wp:positionH>
            <wp:positionV relativeFrom="page">
              <wp:posOffset>599438</wp:posOffset>
            </wp:positionV>
            <wp:extent cx="1790700" cy="1457325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3035300</wp:posOffset>
            </wp:positionH>
            <wp:positionV relativeFrom="page">
              <wp:posOffset>2032000</wp:posOffset>
            </wp:positionV>
            <wp:extent cx="1346200" cy="10845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3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84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page">
                  <wp:posOffset>4729479</wp:posOffset>
                </wp:positionH>
                <wp:positionV relativeFrom="page">
                  <wp:posOffset>8387715</wp:posOffset>
                </wp:positionV>
                <wp:extent cx="2467612" cy="173609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2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72.4pt;margin-top:660.5pt;width:194.3pt;height:136.7pt;z-index:25166540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4767579</wp:posOffset>
            </wp:positionH>
            <wp:positionV relativeFrom="page">
              <wp:posOffset>8425815</wp:posOffset>
            </wp:positionV>
            <wp:extent cx="2197100" cy="1638300"/>
            <wp:effectExtent l="0" t="0" r="0" b="0"/>
            <wp:wrapTopAndBottom distT="0" dist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4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page">
                  <wp:posOffset>347979</wp:posOffset>
                </wp:positionH>
                <wp:positionV relativeFrom="page">
                  <wp:posOffset>8400415</wp:posOffset>
                </wp:positionV>
                <wp:extent cx="2286000" cy="17018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7.4pt;margin-top:661.5pt;width:180.0pt;height:134.0pt;z-index:25166745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386079</wp:posOffset>
            </wp:positionH>
            <wp:positionV relativeFrom="page">
              <wp:posOffset>8438515</wp:posOffset>
            </wp:positionV>
            <wp:extent cx="2066291" cy="1563373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5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1" cy="15633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D3514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851" w:right="701" w:bottom="1440" w:left="1800" w:header="571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4C72">
      <w:r>
        <w:separator/>
      </w:r>
    </w:p>
  </w:endnote>
  <w:endnote w:type="continuationSeparator" w:id="0">
    <w:p w:rsidR="00000000" w:rsidRDefault="00B4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14" w:rsidRDefault="00CD3514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14" w:rsidRDefault="00CD351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4C72">
      <w:r>
        <w:separator/>
      </w:r>
    </w:p>
  </w:footnote>
  <w:footnote w:type="continuationSeparator" w:id="0">
    <w:p w:rsidR="00000000" w:rsidRDefault="00B4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14" w:rsidRDefault="00CD3514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14" w:rsidRDefault="00CD351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3514"/>
    <w:rsid w:val="00B44C72"/>
    <w:rsid w:val="00C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NoneA"/>
    <w:rPr>
      <w:rFonts w:ascii="Arial" w:eastAsia="Arial" w:hAnsi="Arial" w:cs="Arial"/>
      <w:color w:val="0000FE"/>
      <w:u w:val="single" w:color="0000F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7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NoneA"/>
    <w:rPr>
      <w:rFonts w:ascii="Arial" w:eastAsia="Arial" w:hAnsi="Arial" w:cs="Arial"/>
      <w:color w:val="0000FE"/>
      <w:u w:val="single" w:color="0000F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dunlop23@hotmai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Collum, Niall</dc:creator>
  <cp:lastModifiedBy>Collum, Niall</cp:lastModifiedBy>
  <cp:revision>2</cp:revision>
  <dcterms:created xsi:type="dcterms:W3CDTF">2019-08-14T09:23:00Z</dcterms:created>
  <dcterms:modified xsi:type="dcterms:W3CDTF">2019-08-14T09:23:00Z</dcterms:modified>
</cp:coreProperties>
</file>